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20" w:rsidRPr="00F70020" w:rsidRDefault="00C26E4D" w:rsidP="00F70020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F70020">
        <w:rPr>
          <w:rFonts w:ascii="Arial" w:hAnsi="Arial" w:cs="Arial"/>
          <w:b/>
          <w:sz w:val="28"/>
          <w:szCs w:val="28"/>
          <w:lang w:val="bg-BG"/>
        </w:rPr>
        <w:t>С</w:t>
      </w:r>
      <w:r w:rsidR="00F70020" w:rsidRPr="00F70020">
        <w:rPr>
          <w:rFonts w:ascii="Arial" w:hAnsi="Arial" w:cs="Arial"/>
          <w:b/>
          <w:sz w:val="28"/>
          <w:szCs w:val="28"/>
          <w:lang w:val="bg-BG"/>
        </w:rPr>
        <w:t xml:space="preserve"> т а т у т</w:t>
      </w:r>
    </w:p>
    <w:p w:rsidR="00F70020" w:rsidRPr="00F70020" w:rsidRDefault="00C26E4D" w:rsidP="00F700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F70020">
        <w:rPr>
          <w:rFonts w:ascii="Arial" w:hAnsi="Arial" w:cs="Arial"/>
          <w:b/>
          <w:sz w:val="28"/>
          <w:szCs w:val="28"/>
          <w:lang w:val="bg-BG"/>
        </w:rPr>
        <w:t xml:space="preserve">на </w:t>
      </w:r>
      <w:r w:rsidR="0020576E" w:rsidRPr="00F70020">
        <w:rPr>
          <w:rFonts w:ascii="Arial" w:hAnsi="Arial" w:cs="Arial"/>
          <w:b/>
          <w:sz w:val="28"/>
          <w:szCs w:val="28"/>
          <w:lang w:val="bg-BG"/>
        </w:rPr>
        <w:t>Г</w:t>
      </w:r>
      <w:r w:rsidR="00F70020" w:rsidRPr="00F70020">
        <w:rPr>
          <w:rFonts w:ascii="Arial" w:hAnsi="Arial" w:cs="Arial"/>
          <w:b/>
          <w:sz w:val="28"/>
          <w:szCs w:val="28"/>
          <w:lang w:val="bg-BG"/>
        </w:rPr>
        <w:t>олямата награда за наука</w:t>
      </w:r>
    </w:p>
    <w:p w:rsidR="00F70020" w:rsidRPr="00F70020" w:rsidRDefault="0020576E" w:rsidP="00F700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F70020">
        <w:rPr>
          <w:rFonts w:ascii="Arial" w:hAnsi="Arial" w:cs="Arial"/>
          <w:b/>
          <w:sz w:val="28"/>
          <w:szCs w:val="28"/>
          <w:lang w:val="bg-BG"/>
        </w:rPr>
        <w:t xml:space="preserve">на </w:t>
      </w:r>
      <w:r w:rsidR="00C26E4D" w:rsidRPr="00F70020">
        <w:rPr>
          <w:rFonts w:ascii="Arial" w:hAnsi="Arial" w:cs="Arial"/>
          <w:b/>
          <w:sz w:val="28"/>
          <w:szCs w:val="28"/>
          <w:lang w:val="bg-BG"/>
        </w:rPr>
        <w:t>Б</w:t>
      </w:r>
      <w:r w:rsidR="00F70020" w:rsidRPr="00F70020">
        <w:rPr>
          <w:rFonts w:ascii="Arial" w:hAnsi="Arial" w:cs="Arial"/>
          <w:b/>
          <w:sz w:val="28"/>
          <w:szCs w:val="28"/>
          <w:lang w:val="bg-BG"/>
        </w:rPr>
        <w:t>ългарската академия на науките</w:t>
      </w:r>
    </w:p>
    <w:p w:rsidR="00F70020" w:rsidRDefault="00F70020" w:rsidP="00F70020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20576E" w:rsidRPr="00F70020" w:rsidRDefault="0020576E" w:rsidP="00F70020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Голямата н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аграда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за наука на БАН (наречена по-нататък в този статут „Награда на БАН“)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се </w:t>
      </w:r>
      <w:r w:rsidRPr="00F70020">
        <w:rPr>
          <w:rFonts w:ascii="Arial" w:hAnsi="Arial" w:cs="Arial"/>
          <w:sz w:val="24"/>
          <w:szCs w:val="24"/>
          <w:lang w:val="bg-BG"/>
        </w:rPr>
        <w:t>присъжда н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а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учен от българска научна организация или българско висше училище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за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изключителни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постижения в областта на </w:t>
      </w:r>
      <w:r w:rsidRPr="00F70020">
        <w:rPr>
          <w:rFonts w:ascii="Arial" w:hAnsi="Arial" w:cs="Arial"/>
          <w:sz w:val="24"/>
          <w:szCs w:val="24"/>
          <w:lang w:val="bg-BG"/>
        </w:rPr>
        <w:t>науката, получили високо международно признание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3F7E89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Наградата </w:t>
      </w:r>
      <w:r w:rsidR="0020576E"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се връчва </w:t>
      </w:r>
      <w:r w:rsidR="0020576E"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всяка </w:t>
      </w:r>
      <w:r w:rsidRPr="00F70020">
        <w:rPr>
          <w:rFonts w:ascii="Arial" w:hAnsi="Arial" w:cs="Arial"/>
          <w:sz w:val="24"/>
          <w:szCs w:val="24"/>
          <w:u w:val="single"/>
          <w:lang w:val="bg-BG"/>
        </w:rPr>
        <w:t>годин</w:t>
      </w:r>
      <w:r w:rsidR="0020576E" w:rsidRPr="00F70020">
        <w:rPr>
          <w:rFonts w:ascii="Arial" w:hAnsi="Arial" w:cs="Arial"/>
          <w:sz w:val="24"/>
          <w:szCs w:val="24"/>
          <w:u w:val="single"/>
          <w:lang w:val="bg-BG"/>
        </w:rPr>
        <w:t>а</w:t>
      </w:r>
      <w:r w:rsidR="003F7E89" w:rsidRPr="00F70020">
        <w:rPr>
          <w:rFonts w:ascii="Arial" w:hAnsi="Arial" w:cs="Arial"/>
          <w:sz w:val="24"/>
          <w:szCs w:val="24"/>
          <w:u w:val="single"/>
          <w:lang w:val="bg-BG"/>
        </w:rPr>
        <w:t xml:space="preserve"> в една от следните три области:</w:t>
      </w:r>
    </w:p>
    <w:p w:rsidR="003F7E89" w:rsidRPr="00F70020" w:rsidRDefault="00F70020" w:rsidP="00F70020">
      <w:pPr>
        <w:pStyle w:val="ListParagraph"/>
        <w:numPr>
          <w:ilvl w:val="1"/>
          <w:numId w:val="1"/>
        </w:numPr>
        <w:spacing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70020">
        <w:rPr>
          <w:rFonts w:ascii="Arial" w:hAnsi="Arial" w:cs="Arial"/>
          <w:b/>
          <w:sz w:val="24"/>
          <w:szCs w:val="24"/>
          <w:lang w:val="bg-BG"/>
        </w:rPr>
        <w:t xml:space="preserve">. </w:t>
      </w:r>
      <w:proofErr w:type="spellStart"/>
      <w:r w:rsidR="003F7E89" w:rsidRPr="00F70020">
        <w:rPr>
          <w:rFonts w:ascii="Arial" w:hAnsi="Arial" w:cs="Arial"/>
          <w:b/>
          <w:sz w:val="24"/>
          <w:szCs w:val="24"/>
          <w:lang w:val="bg-BG"/>
        </w:rPr>
        <w:t>Природо</w:t>
      </w:r>
      <w:proofErr w:type="spellEnd"/>
      <w:r w:rsidR="003F7E89" w:rsidRPr="00F70020">
        <w:rPr>
          <w:rFonts w:ascii="Arial" w:hAnsi="Arial" w:cs="Arial"/>
          <w:b/>
          <w:sz w:val="24"/>
          <w:szCs w:val="24"/>
          <w:lang w:val="bg-BG"/>
        </w:rPr>
        <w:t>-математически и инженерни науки;</w:t>
      </w:r>
    </w:p>
    <w:p w:rsidR="003F7E89" w:rsidRPr="00F70020" w:rsidRDefault="00F70020" w:rsidP="00F70020">
      <w:pPr>
        <w:pStyle w:val="ListParagraph"/>
        <w:numPr>
          <w:ilvl w:val="1"/>
          <w:numId w:val="1"/>
        </w:numPr>
        <w:spacing w:line="240" w:lineRule="auto"/>
        <w:contextualSpacing w:val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70020">
        <w:rPr>
          <w:rFonts w:ascii="Arial" w:hAnsi="Arial" w:cs="Arial"/>
          <w:b/>
          <w:sz w:val="24"/>
          <w:szCs w:val="24"/>
          <w:lang w:val="bg-BG"/>
        </w:rPr>
        <w:t>.</w:t>
      </w:r>
      <w:r w:rsidR="00C26E4D" w:rsidRPr="00F7002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F7E89" w:rsidRPr="00F70020">
        <w:rPr>
          <w:rFonts w:ascii="Arial" w:hAnsi="Arial" w:cs="Arial"/>
          <w:b/>
          <w:sz w:val="24"/>
          <w:szCs w:val="24"/>
          <w:lang w:val="bg-BG"/>
        </w:rPr>
        <w:t>Науки за живота;</w:t>
      </w:r>
    </w:p>
    <w:p w:rsidR="00C26E4D" w:rsidRPr="00F70020" w:rsidRDefault="00F70020" w:rsidP="00F70020">
      <w:pPr>
        <w:pStyle w:val="ListParagraph"/>
        <w:numPr>
          <w:ilvl w:val="1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b/>
          <w:sz w:val="24"/>
          <w:szCs w:val="24"/>
          <w:lang w:val="bg-BG"/>
        </w:rPr>
        <w:t>.</w:t>
      </w:r>
      <w:r w:rsidR="003F7E89" w:rsidRPr="00F70020">
        <w:rPr>
          <w:rFonts w:ascii="Arial" w:hAnsi="Arial" w:cs="Arial"/>
          <w:b/>
          <w:sz w:val="24"/>
          <w:szCs w:val="24"/>
          <w:lang w:val="bg-BG"/>
        </w:rPr>
        <w:t xml:space="preserve"> Социални и хуманитарни науки. </w:t>
      </w:r>
    </w:p>
    <w:p w:rsidR="003F7E89" w:rsidRPr="00F70020" w:rsidRDefault="000F75EF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П</w:t>
      </w:r>
      <w:r w:rsidR="003F7E89" w:rsidRPr="00F70020">
        <w:rPr>
          <w:rFonts w:ascii="Arial" w:hAnsi="Arial" w:cs="Arial"/>
          <w:sz w:val="24"/>
          <w:szCs w:val="24"/>
          <w:lang w:val="bg-BG"/>
        </w:rPr>
        <w:t>роцедура</w:t>
      </w:r>
      <w:r w:rsidRPr="00F70020">
        <w:rPr>
          <w:rFonts w:ascii="Arial" w:hAnsi="Arial" w:cs="Arial"/>
          <w:sz w:val="24"/>
          <w:szCs w:val="24"/>
          <w:lang w:val="bg-BG"/>
        </w:rPr>
        <w:t>та</w:t>
      </w:r>
      <w:r w:rsidR="003F7E89" w:rsidRPr="00F70020">
        <w:rPr>
          <w:rFonts w:ascii="Arial" w:hAnsi="Arial" w:cs="Arial"/>
          <w:sz w:val="24"/>
          <w:szCs w:val="24"/>
          <w:lang w:val="bg-BG"/>
        </w:rPr>
        <w:t xml:space="preserve"> по определяне на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Н</w:t>
      </w:r>
      <w:r w:rsidR="003F7E89" w:rsidRPr="00F70020">
        <w:rPr>
          <w:rFonts w:ascii="Arial" w:hAnsi="Arial" w:cs="Arial"/>
          <w:sz w:val="24"/>
          <w:szCs w:val="24"/>
          <w:lang w:val="bg-BG"/>
        </w:rPr>
        <w:t xml:space="preserve">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3F7E89" w:rsidRPr="00F70020">
        <w:rPr>
          <w:rFonts w:ascii="Arial" w:hAnsi="Arial" w:cs="Arial"/>
          <w:sz w:val="24"/>
          <w:szCs w:val="24"/>
          <w:lang w:val="bg-BG"/>
        </w:rPr>
        <w:t xml:space="preserve">се организира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и ръководи </w:t>
      </w:r>
      <w:r w:rsidR="003F7E89" w:rsidRPr="00F70020">
        <w:rPr>
          <w:rFonts w:ascii="Arial" w:hAnsi="Arial" w:cs="Arial"/>
          <w:sz w:val="24"/>
          <w:szCs w:val="24"/>
          <w:lang w:val="bg-BG"/>
        </w:rPr>
        <w:t>от Събранието на академиците и член-кореспондентите</w:t>
      </w:r>
      <w:r w:rsidR="000B3A78" w:rsidRPr="00F70020">
        <w:rPr>
          <w:rFonts w:ascii="Arial" w:hAnsi="Arial" w:cs="Arial"/>
          <w:sz w:val="24"/>
          <w:szCs w:val="24"/>
          <w:lang w:val="bg-BG"/>
        </w:rPr>
        <w:t xml:space="preserve"> на БАН (САЧК)</w:t>
      </w:r>
      <w:r w:rsidR="003F7E89" w:rsidRPr="00F70020">
        <w:rPr>
          <w:rFonts w:ascii="Arial" w:hAnsi="Arial" w:cs="Arial"/>
          <w:sz w:val="24"/>
          <w:szCs w:val="24"/>
          <w:lang w:val="bg-BG"/>
        </w:rPr>
        <w:t>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Наградата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lang w:val="bg-BG"/>
        </w:rPr>
        <w:t>представлява знак, придружен от грамота и парична премия. Средствата за премията се набират от дарения</w:t>
      </w:r>
      <w:r w:rsidR="007C78D1" w:rsidRPr="00F70020">
        <w:rPr>
          <w:rFonts w:ascii="Arial" w:hAnsi="Arial" w:cs="Arial"/>
          <w:sz w:val="24"/>
          <w:szCs w:val="24"/>
        </w:rPr>
        <w:t xml:space="preserve"> </w:t>
      </w:r>
      <w:r w:rsidR="007C78D1" w:rsidRPr="00F70020">
        <w:rPr>
          <w:rFonts w:ascii="Arial" w:hAnsi="Arial" w:cs="Arial"/>
          <w:sz w:val="24"/>
          <w:szCs w:val="24"/>
          <w:lang w:val="bg-BG"/>
        </w:rPr>
        <w:t xml:space="preserve">и </w:t>
      </w:r>
      <w:r w:rsidR="000F75EF" w:rsidRPr="00F70020">
        <w:rPr>
          <w:rFonts w:ascii="Arial" w:hAnsi="Arial" w:cs="Arial"/>
          <w:sz w:val="24"/>
          <w:szCs w:val="24"/>
          <w:lang w:val="bg-BG"/>
        </w:rPr>
        <w:t xml:space="preserve">от </w:t>
      </w:r>
      <w:r w:rsidR="007C78D1" w:rsidRPr="00F70020">
        <w:rPr>
          <w:rFonts w:ascii="Arial" w:hAnsi="Arial" w:cs="Arial"/>
          <w:sz w:val="24"/>
          <w:szCs w:val="24"/>
          <w:lang w:val="bg-BG"/>
        </w:rPr>
        <w:t xml:space="preserve">партида </w:t>
      </w:r>
      <w:r w:rsidR="00333FE5">
        <w:rPr>
          <w:rFonts w:ascii="Arial" w:hAnsi="Arial" w:cs="Arial"/>
          <w:sz w:val="24"/>
          <w:szCs w:val="24"/>
          <w:lang w:val="bg-BG"/>
        </w:rPr>
        <w:t>„</w:t>
      </w:r>
      <w:r w:rsidR="007C78D1" w:rsidRPr="00F70020">
        <w:rPr>
          <w:rFonts w:ascii="Arial" w:hAnsi="Arial" w:cs="Arial"/>
          <w:sz w:val="24"/>
          <w:szCs w:val="24"/>
          <w:lang w:val="bg-BG"/>
        </w:rPr>
        <w:t>Развитие</w:t>
      </w:r>
      <w:r w:rsidR="00333FE5">
        <w:rPr>
          <w:rFonts w:ascii="Arial" w:hAnsi="Arial" w:cs="Arial"/>
          <w:sz w:val="24"/>
          <w:szCs w:val="24"/>
          <w:lang w:val="bg-BG"/>
        </w:rPr>
        <w:t>“</w:t>
      </w:r>
      <w:bookmarkStart w:id="0" w:name="_GoBack"/>
      <w:bookmarkEnd w:id="0"/>
      <w:r w:rsidR="007C78D1" w:rsidRPr="00F70020">
        <w:rPr>
          <w:rFonts w:ascii="Arial" w:hAnsi="Arial" w:cs="Arial"/>
          <w:sz w:val="24"/>
          <w:szCs w:val="24"/>
          <w:lang w:val="bg-BG"/>
        </w:rPr>
        <w:t xml:space="preserve"> на 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. Размерът на паричната премия се определя от </w:t>
      </w:r>
      <w:r w:rsidR="000F75EF" w:rsidRPr="00F70020">
        <w:rPr>
          <w:rFonts w:ascii="Arial" w:hAnsi="Arial" w:cs="Arial"/>
          <w:sz w:val="24"/>
          <w:szCs w:val="24"/>
          <w:lang w:val="bg-BG"/>
        </w:rPr>
        <w:t xml:space="preserve">Управителния съвет на БАН по предложение на </w:t>
      </w:r>
      <w:r w:rsidR="000B3A78" w:rsidRPr="00F70020">
        <w:rPr>
          <w:rFonts w:ascii="Arial" w:hAnsi="Arial" w:cs="Arial"/>
          <w:sz w:val="24"/>
          <w:szCs w:val="24"/>
          <w:lang w:val="bg-BG"/>
        </w:rPr>
        <w:t>САЧК.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Носителят на Наградата се определя от Комитет за Наградата на </w:t>
      </w:r>
      <w:r w:rsidR="00057553" w:rsidRPr="00F70020">
        <w:rPr>
          <w:rFonts w:ascii="Arial" w:hAnsi="Arial" w:cs="Arial"/>
          <w:sz w:val="24"/>
          <w:szCs w:val="24"/>
          <w:lang w:val="bg-BG"/>
        </w:rPr>
        <w:t>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, състоящ се от 5 до 7 члена, изтъкнати специалисти в областта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на наградата</w:t>
      </w:r>
      <w:r w:rsidRPr="00F70020">
        <w:rPr>
          <w:rFonts w:ascii="Arial" w:hAnsi="Arial" w:cs="Arial"/>
          <w:sz w:val="24"/>
          <w:szCs w:val="24"/>
          <w:lang w:val="bg-BG"/>
        </w:rPr>
        <w:t>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Предложенията за членове на Комитета за Наградата на</w:t>
      </w:r>
      <w:r w:rsidR="00057553" w:rsidRPr="00F70020">
        <w:rPr>
          <w:rFonts w:ascii="Arial" w:hAnsi="Arial" w:cs="Arial"/>
          <w:sz w:val="24"/>
          <w:szCs w:val="24"/>
          <w:lang w:val="bg-BG"/>
        </w:rPr>
        <w:t xml:space="preserve"> 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, придружени от мотивировка и съгласие на предлаганите, се отправят към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САЧК от Отделенията на САЧК, свързани с областта на наградата</w:t>
      </w:r>
      <w:r w:rsidR="00057553" w:rsidRPr="00F70020">
        <w:rPr>
          <w:rFonts w:ascii="Arial" w:hAnsi="Arial" w:cs="Arial"/>
          <w:sz w:val="24"/>
          <w:szCs w:val="24"/>
          <w:lang w:val="bg-BG"/>
        </w:rPr>
        <w:t>. САЧК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 избира състава на Комитета за Наградата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и неговия Председател. 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Комитетът за Наградата на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 БАН </w:t>
      </w:r>
      <w:r w:rsidRPr="00F70020">
        <w:rPr>
          <w:rFonts w:ascii="Arial" w:hAnsi="Arial" w:cs="Arial"/>
          <w:sz w:val="24"/>
          <w:szCs w:val="24"/>
          <w:lang w:val="bg-BG"/>
        </w:rPr>
        <w:t>определя начина на своята работа, включително и начина на взимане на решения. Мандатът на Комитета изтича след присъждането  на наградата.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Обявата за Наградата </w:t>
      </w:r>
      <w:r w:rsidR="00DA49ED" w:rsidRPr="00F70020">
        <w:rPr>
          <w:rFonts w:ascii="Arial" w:hAnsi="Arial" w:cs="Arial"/>
          <w:sz w:val="24"/>
          <w:szCs w:val="24"/>
          <w:lang w:val="bg-BG"/>
        </w:rPr>
        <w:t>на БАН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, както и </w:t>
      </w:r>
      <w:r w:rsidR="00D00490" w:rsidRPr="00F70020">
        <w:rPr>
          <w:rFonts w:ascii="Arial" w:hAnsi="Arial" w:cs="Arial"/>
          <w:sz w:val="24"/>
          <w:szCs w:val="24"/>
          <w:lang w:val="bg-BG"/>
        </w:rPr>
        <w:t xml:space="preserve">Председателят на </w:t>
      </w:r>
      <w:r w:rsidRPr="00F70020">
        <w:rPr>
          <w:rFonts w:ascii="Arial" w:hAnsi="Arial" w:cs="Arial"/>
          <w:sz w:val="24"/>
          <w:szCs w:val="24"/>
          <w:lang w:val="bg-BG"/>
        </w:rPr>
        <w:t>Комитета за тази Награда се публикуват на интернет-страницата на</w:t>
      </w:r>
      <w:r w:rsidR="00DA49ED" w:rsidRPr="00F70020">
        <w:rPr>
          <w:rFonts w:ascii="Arial" w:hAnsi="Arial" w:cs="Arial"/>
          <w:sz w:val="24"/>
          <w:szCs w:val="24"/>
          <w:lang w:val="bg-BG"/>
        </w:rPr>
        <w:t xml:space="preserve">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БАН, както и в други информационни източници. 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Номинации за Наградата на </w:t>
      </w:r>
      <w:r w:rsidR="00D00490" w:rsidRPr="00F70020">
        <w:rPr>
          <w:rFonts w:ascii="Arial" w:hAnsi="Arial" w:cs="Arial"/>
          <w:sz w:val="24"/>
          <w:szCs w:val="24"/>
          <w:lang w:val="bg-BG"/>
        </w:rPr>
        <w:t xml:space="preserve">БАН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се изпращат до Председателя на Комитета за Наградата </w:t>
      </w:r>
      <w:r w:rsidR="00D00490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в срок </w:t>
      </w:r>
      <w:r w:rsidR="00D00490" w:rsidRPr="00F70020">
        <w:rPr>
          <w:rFonts w:ascii="Arial" w:hAnsi="Arial" w:cs="Arial"/>
          <w:sz w:val="24"/>
          <w:szCs w:val="24"/>
          <w:lang w:val="bg-BG"/>
        </w:rPr>
        <w:t>до</w:t>
      </w:r>
      <w:r w:rsidR="00740151" w:rsidRPr="00F70020">
        <w:rPr>
          <w:rFonts w:ascii="Arial" w:hAnsi="Arial" w:cs="Arial"/>
          <w:sz w:val="24"/>
          <w:szCs w:val="24"/>
          <w:lang w:val="bg-BG"/>
        </w:rPr>
        <w:t xml:space="preserve"> (2) 3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 месеца след обявата ѝ на интернет-страницата на БАН. </w:t>
      </w:r>
      <w:proofErr w:type="spellStart"/>
      <w:r w:rsidRPr="00F70020">
        <w:rPr>
          <w:rFonts w:ascii="Arial" w:hAnsi="Arial" w:cs="Arial"/>
          <w:sz w:val="24"/>
          <w:szCs w:val="24"/>
          <w:lang w:val="bg-BG"/>
        </w:rPr>
        <w:t>Самопредложения</w:t>
      </w:r>
      <w:proofErr w:type="spellEnd"/>
      <w:r w:rsidRPr="00F70020">
        <w:rPr>
          <w:rFonts w:ascii="Arial" w:hAnsi="Arial" w:cs="Arial"/>
          <w:sz w:val="24"/>
          <w:szCs w:val="24"/>
          <w:lang w:val="bg-BG"/>
        </w:rPr>
        <w:t xml:space="preserve"> не се приемат.</w:t>
      </w:r>
    </w:p>
    <w:p w:rsidR="00C26E4D" w:rsidRPr="00F70020" w:rsidRDefault="00C26E4D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lastRenderedPageBreak/>
        <w:t>Номинациите трябва да съдържат:</w:t>
      </w:r>
    </w:p>
    <w:p w:rsidR="00C26E4D" w:rsidRPr="00F70020" w:rsidRDefault="00D00490" w:rsidP="00F70020">
      <w:pPr>
        <w:pStyle w:val="ListParagraph"/>
        <w:numPr>
          <w:ilvl w:val="0"/>
          <w:numId w:val="2"/>
        </w:numPr>
        <w:spacing w:line="240" w:lineRule="auto"/>
        <w:ind w:firstLine="414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Кратка научна биография, включваща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организация</w:t>
      </w:r>
      <w:r w:rsidRPr="00F70020">
        <w:rPr>
          <w:rFonts w:ascii="Arial" w:hAnsi="Arial" w:cs="Arial"/>
          <w:sz w:val="24"/>
          <w:szCs w:val="24"/>
          <w:lang w:val="bg-BG"/>
        </w:rPr>
        <w:t>та</w:t>
      </w:r>
      <w:r w:rsidR="00C26E4D" w:rsidRPr="00F70020">
        <w:rPr>
          <w:rFonts w:ascii="Arial" w:hAnsi="Arial" w:cs="Arial"/>
          <w:sz w:val="24"/>
          <w:szCs w:val="24"/>
          <w:lang w:val="bg-BG"/>
        </w:rPr>
        <w:t>, към която принадлежи номинираният.</w:t>
      </w:r>
    </w:p>
    <w:p w:rsidR="00C26E4D" w:rsidRPr="00F70020" w:rsidRDefault="00C26E4D" w:rsidP="00F70020">
      <w:pPr>
        <w:pStyle w:val="ListParagraph"/>
        <w:numPr>
          <w:ilvl w:val="0"/>
          <w:numId w:val="2"/>
        </w:numPr>
        <w:spacing w:line="240" w:lineRule="auto"/>
        <w:ind w:firstLine="414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Кратко описание на най-съществените приноси на номинираните, представени на език достъпен за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>широк кръг от у</w:t>
      </w:r>
      <w:r w:rsidR="003A3C90" w:rsidRPr="00F70020">
        <w:rPr>
          <w:rFonts w:ascii="Arial" w:hAnsi="Arial" w:cs="Arial"/>
          <w:sz w:val="24"/>
          <w:szCs w:val="24"/>
          <w:lang w:val="bg-BG"/>
        </w:rPr>
        <w:t>ч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ени 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от </w:t>
      </w:r>
      <w:r w:rsidR="002978EB" w:rsidRPr="00F70020">
        <w:rPr>
          <w:rFonts w:ascii="Arial" w:hAnsi="Arial" w:cs="Arial"/>
          <w:sz w:val="24"/>
          <w:szCs w:val="24"/>
          <w:lang w:val="bg-BG"/>
        </w:rPr>
        <w:t>съответната научна област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C26E4D" w:rsidRPr="00F70020" w:rsidRDefault="00C26E4D" w:rsidP="00F70020">
      <w:pPr>
        <w:pStyle w:val="ListParagraph"/>
        <w:numPr>
          <w:ilvl w:val="0"/>
          <w:numId w:val="2"/>
        </w:numPr>
        <w:spacing w:line="240" w:lineRule="auto"/>
        <w:ind w:firstLine="414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F70020">
        <w:rPr>
          <w:rFonts w:ascii="Arial" w:hAnsi="Arial" w:cs="Arial"/>
          <w:sz w:val="24"/>
          <w:szCs w:val="24"/>
          <w:lang w:val="bg-BG"/>
        </w:rPr>
        <w:t>Списък на най-значими избрани работи (не повече от 10).</w:t>
      </w:r>
    </w:p>
    <w:p w:rsidR="00C26E4D" w:rsidRPr="00F70020" w:rsidRDefault="00C26E4D" w:rsidP="00F7002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0020">
        <w:rPr>
          <w:rFonts w:ascii="Arial" w:hAnsi="Arial" w:cs="Arial"/>
          <w:sz w:val="24"/>
          <w:szCs w:val="24"/>
          <w:lang w:val="bg-BG"/>
        </w:rPr>
        <w:t xml:space="preserve">Всички номинации и придружаващите ги документи трябва да бъдат в електронен вид и за предпочитане в </w:t>
      </w:r>
      <w:r w:rsidRPr="00F70020">
        <w:rPr>
          <w:rFonts w:ascii="Arial" w:hAnsi="Arial" w:cs="Arial"/>
          <w:sz w:val="24"/>
          <w:szCs w:val="24"/>
        </w:rPr>
        <w:t>PDF</w:t>
      </w:r>
      <w:r w:rsidRPr="00F70020">
        <w:rPr>
          <w:rFonts w:ascii="Arial" w:hAnsi="Arial" w:cs="Arial"/>
          <w:sz w:val="24"/>
          <w:szCs w:val="24"/>
          <w:lang w:val="bg-BG"/>
        </w:rPr>
        <w:t xml:space="preserve"> формат. </w:t>
      </w:r>
    </w:p>
    <w:p w:rsidR="00C26E4D" w:rsidRPr="00F70020" w:rsidRDefault="00F70020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Ако след </w:t>
      </w:r>
      <w:r w:rsidR="003A3C90" w:rsidRPr="00F70020">
        <w:rPr>
          <w:rFonts w:ascii="Arial" w:hAnsi="Arial" w:cs="Arial"/>
          <w:sz w:val="24"/>
          <w:szCs w:val="24"/>
          <w:lang w:val="bg-BG"/>
        </w:rPr>
        <w:t xml:space="preserve">изтичане на срока за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номинациите, член на Комитета за Наградата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прецени, че е в конфликт на интереси, то той/тя се оттегля от Комитета и 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САЧК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избира друг</w:t>
      </w:r>
      <w:r w:rsidR="003A3C90" w:rsidRPr="00F70020">
        <w:rPr>
          <w:rFonts w:ascii="Arial" w:hAnsi="Arial" w:cs="Arial"/>
          <w:sz w:val="24"/>
          <w:szCs w:val="24"/>
          <w:lang w:val="bg-BG"/>
        </w:rPr>
        <w:t xml:space="preserve"> член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 на неговото място. </w:t>
      </w:r>
    </w:p>
    <w:p w:rsidR="00C26E4D" w:rsidRPr="00F70020" w:rsidRDefault="00F70020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В </w:t>
      </w:r>
      <w:r w:rsidR="007C78D1" w:rsidRPr="00F70020">
        <w:rPr>
          <w:rFonts w:ascii="Arial" w:hAnsi="Arial" w:cs="Arial"/>
          <w:sz w:val="24"/>
          <w:szCs w:val="24"/>
          <w:lang w:val="bg-BG"/>
        </w:rPr>
        <w:t>(</w:t>
      </w:r>
      <w:r w:rsidR="00740151" w:rsidRPr="00F70020">
        <w:rPr>
          <w:rFonts w:ascii="Arial" w:hAnsi="Arial" w:cs="Arial"/>
          <w:sz w:val="24"/>
          <w:szCs w:val="24"/>
          <w:lang w:val="bg-BG"/>
        </w:rPr>
        <w:t xml:space="preserve">3)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4-месечен срок след приключването на срока за представяне на номинираните, Комитетът за Наградата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определя носителя на Наградата на </w:t>
      </w:r>
      <w:r w:rsidR="002978EB" w:rsidRPr="00F70020">
        <w:rPr>
          <w:rFonts w:ascii="Arial" w:hAnsi="Arial" w:cs="Arial"/>
          <w:sz w:val="24"/>
          <w:szCs w:val="24"/>
          <w:lang w:val="bg-BG"/>
        </w:rPr>
        <w:t>БАН</w:t>
      </w:r>
      <w:r w:rsidR="00537F9D" w:rsidRPr="00F70020">
        <w:rPr>
          <w:rFonts w:ascii="Arial" w:hAnsi="Arial" w:cs="Arial"/>
          <w:sz w:val="24"/>
          <w:szCs w:val="24"/>
          <w:lang w:val="bg-BG"/>
        </w:rPr>
        <w:t xml:space="preserve"> </w:t>
      </w:r>
      <w:r w:rsidR="00035AED" w:rsidRPr="00F70020">
        <w:rPr>
          <w:rFonts w:ascii="Arial" w:hAnsi="Arial" w:cs="Arial"/>
          <w:sz w:val="24"/>
          <w:szCs w:val="24"/>
          <w:lang w:val="bg-BG"/>
        </w:rPr>
        <w:t>(</w:t>
      </w:r>
      <w:r w:rsidR="00537F9D" w:rsidRPr="00F70020">
        <w:rPr>
          <w:rFonts w:ascii="Arial" w:hAnsi="Arial" w:cs="Arial"/>
          <w:sz w:val="24"/>
          <w:szCs w:val="24"/>
          <w:lang w:val="bg-BG"/>
        </w:rPr>
        <w:t>и го предлага за окончателно одобрение от САЧК</w:t>
      </w:r>
      <w:r w:rsidR="00035AED" w:rsidRPr="00F70020">
        <w:rPr>
          <w:rFonts w:ascii="Arial" w:hAnsi="Arial" w:cs="Arial"/>
          <w:sz w:val="24"/>
          <w:szCs w:val="24"/>
          <w:lang w:val="bg-BG"/>
        </w:rPr>
        <w:t>)</w:t>
      </w:r>
      <w:r w:rsidR="00C26E4D" w:rsidRPr="00F70020">
        <w:rPr>
          <w:rFonts w:ascii="Arial" w:hAnsi="Arial" w:cs="Arial"/>
          <w:sz w:val="24"/>
          <w:szCs w:val="24"/>
          <w:lang w:val="bg-BG"/>
        </w:rPr>
        <w:t>.</w:t>
      </w:r>
      <w:r w:rsidR="00135FFA" w:rsidRPr="00F70020">
        <w:rPr>
          <w:rFonts w:ascii="Arial" w:hAnsi="Arial" w:cs="Arial"/>
          <w:sz w:val="24"/>
          <w:szCs w:val="24"/>
          <w:lang w:val="bg-BG"/>
        </w:rPr>
        <w:t xml:space="preserve"> Комитетът за Наградата на БАН има право да не предложи носител на Наградата.</w:t>
      </w:r>
    </w:p>
    <w:p w:rsidR="00EA060B" w:rsidRPr="00F70020" w:rsidRDefault="00F70020" w:rsidP="00F70020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Наградата се връчва от </w:t>
      </w:r>
      <w:r w:rsidR="004A62F1" w:rsidRPr="00F70020">
        <w:rPr>
          <w:rFonts w:ascii="Arial" w:hAnsi="Arial" w:cs="Arial"/>
          <w:sz w:val="24"/>
          <w:szCs w:val="24"/>
          <w:lang w:val="bg-BG"/>
        </w:rPr>
        <w:t xml:space="preserve">Председателя на БАН и  </w:t>
      </w:r>
      <w:r w:rsidR="00C26E4D" w:rsidRPr="00F70020">
        <w:rPr>
          <w:rFonts w:ascii="Arial" w:hAnsi="Arial" w:cs="Arial"/>
          <w:sz w:val="24"/>
          <w:szCs w:val="24"/>
          <w:lang w:val="bg-BG"/>
        </w:rPr>
        <w:t xml:space="preserve">Председателя на Комитета за Наградата </w:t>
      </w:r>
      <w:r w:rsidR="00872D95" w:rsidRPr="00F70020">
        <w:rPr>
          <w:rFonts w:ascii="Arial" w:hAnsi="Arial" w:cs="Arial"/>
          <w:sz w:val="24"/>
          <w:szCs w:val="24"/>
          <w:lang w:val="bg-BG"/>
        </w:rPr>
        <w:t xml:space="preserve">на БАН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на церемония</w:t>
      </w:r>
      <w:r w:rsidR="004A62F1" w:rsidRPr="00F70020">
        <w:rPr>
          <w:rFonts w:ascii="Arial" w:hAnsi="Arial" w:cs="Arial"/>
          <w:sz w:val="24"/>
          <w:szCs w:val="24"/>
          <w:lang w:val="bg-BG"/>
        </w:rPr>
        <w:t xml:space="preserve">та </w:t>
      </w:r>
      <w:r w:rsidR="006120EF" w:rsidRPr="00F70020">
        <w:rPr>
          <w:rFonts w:ascii="Arial" w:hAnsi="Arial" w:cs="Arial"/>
          <w:sz w:val="24"/>
          <w:szCs w:val="24"/>
          <w:lang w:val="bg-BG"/>
        </w:rPr>
        <w:t xml:space="preserve">по повод </w:t>
      </w:r>
      <w:r w:rsidR="003A3C90" w:rsidRPr="00F70020">
        <w:rPr>
          <w:rFonts w:ascii="Arial" w:hAnsi="Arial" w:cs="Arial"/>
          <w:sz w:val="24"/>
          <w:szCs w:val="24"/>
          <w:lang w:val="bg-BG"/>
        </w:rPr>
        <w:t>ч</w:t>
      </w:r>
      <w:r w:rsidR="004A62F1" w:rsidRPr="00F70020">
        <w:rPr>
          <w:rFonts w:ascii="Arial" w:hAnsi="Arial" w:cs="Arial"/>
          <w:sz w:val="24"/>
          <w:szCs w:val="24"/>
          <w:lang w:val="bg-BG"/>
        </w:rPr>
        <w:t xml:space="preserve">естването на годишнината на БАН. Носителят на Наградата на БАН изнасят </w:t>
      </w:r>
      <w:r w:rsidR="00C26E4D" w:rsidRPr="00F70020">
        <w:rPr>
          <w:rFonts w:ascii="Arial" w:hAnsi="Arial" w:cs="Arial"/>
          <w:sz w:val="24"/>
          <w:szCs w:val="24"/>
          <w:lang w:val="bg-BG"/>
        </w:rPr>
        <w:t>публична лекция</w:t>
      </w:r>
      <w:r w:rsidR="004875FE" w:rsidRPr="00F70020">
        <w:rPr>
          <w:rFonts w:ascii="Arial" w:hAnsi="Arial" w:cs="Arial"/>
          <w:sz w:val="24"/>
          <w:szCs w:val="24"/>
          <w:lang w:val="bg-BG"/>
        </w:rPr>
        <w:t xml:space="preserve"> пред Академичния семинар на САЧК, който е отворен за широката публика</w:t>
      </w:r>
      <w:r w:rsidR="00C26E4D" w:rsidRPr="00F70020">
        <w:rPr>
          <w:rFonts w:ascii="Arial" w:hAnsi="Arial" w:cs="Arial"/>
          <w:sz w:val="24"/>
          <w:szCs w:val="24"/>
          <w:lang w:val="bg-BG"/>
        </w:rPr>
        <w:t>.</w:t>
      </w:r>
    </w:p>
    <w:sectPr w:rsidR="00EA060B" w:rsidRPr="00F70020" w:rsidSect="00F7002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6B" w:rsidRDefault="00294A6B" w:rsidP="00F70020">
      <w:pPr>
        <w:spacing w:after="0" w:line="240" w:lineRule="auto"/>
      </w:pPr>
      <w:r>
        <w:separator/>
      </w:r>
    </w:p>
  </w:endnote>
  <w:endnote w:type="continuationSeparator" w:id="0">
    <w:p w:rsidR="00294A6B" w:rsidRDefault="00294A6B" w:rsidP="00F7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131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020" w:rsidRDefault="00F70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F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020" w:rsidRDefault="00F70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6B" w:rsidRDefault="00294A6B" w:rsidP="00F70020">
      <w:pPr>
        <w:spacing w:after="0" w:line="240" w:lineRule="auto"/>
      </w:pPr>
      <w:r>
        <w:separator/>
      </w:r>
    </w:p>
  </w:footnote>
  <w:footnote w:type="continuationSeparator" w:id="0">
    <w:p w:rsidR="00294A6B" w:rsidRDefault="00294A6B" w:rsidP="00F7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9B9"/>
    <w:multiLevelType w:val="hybridMultilevel"/>
    <w:tmpl w:val="BC18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1D28"/>
    <w:multiLevelType w:val="multilevel"/>
    <w:tmpl w:val="E22C3A6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D"/>
    <w:rsid w:val="00035AED"/>
    <w:rsid w:val="00057553"/>
    <w:rsid w:val="000B3A78"/>
    <w:rsid w:val="000D41BC"/>
    <w:rsid w:val="000F75EF"/>
    <w:rsid w:val="00135FFA"/>
    <w:rsid w:val="0020576E"/>
    <w:rsid w:val="00294A6B"/>
    <w:rsid w:val="002978EB"/>
    <w:rsid w:val="00333FE5"/>
    <w:rsid w:val="003A3C90"/>
    <w:rsid w:val="003E5961"/>
    <w:rsid w:val="003F7E89"/>
    <w:rsid w:val="0047149D"/>
    <w:rsid w:val="004875FE"/>
    <w:rsid w:val="004A62F1"/>
    <w:rsid w:val="00537F9D"/>
    <w:rsid w:val="006120EF"/>
    <w:rsid w:val="00654557"/>
    <w:rsid w:val="00740151"/>
    <w:rsid w:val="007C78D1"/>
    <w:rsid w:val="00825B53"/>
    <w:rsid w:val="00872D95"/>
    <w:rsid w:val="00876E33"/>
    <w:rsid w:val="008E29E5"/>
    <w:rsid w:val="00B31F4F"/>
    <w:rsid w:val="00C26E4D"/>
    <w:rsid w:val="00D00490"/>
    <w:rsid w:val="00DA49ED"/>
    <w:rsid w:val="00EA060B"/>
    <w:rsid w:val="00EA3CF2"/>
    <w:rsid w:val="00F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9775-097D-4F00-8A19-A6E54F79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4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0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2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0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2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mitrovich</cp:lastModifiedBy>
  <cp:revision>4</cp:revision>
  <dcterms:created xsi:type="dcterms:W3CDTF">2024-01-11T08:49:00Z</dcterms:created>
  <dcterms:modified xsi:type="dcterms:W3CDTF">2025-02-20T13:38:00Z</dcterms:modified>
</cp:coreProperties>
</file>