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A7" w:rsidRPr="001A02A7" w:rsidRDefault="001A02A7" w:rsidP="001A02A7">
      <w:pPr>
        <w:pStyle w:val="m-747965937214974604pa6"/>
        <w:spacing w:before="0" w:beforeAutospacing="0" w:after="0" w:afterAutospacing="0"/>
        <w:ind w:firstLine="420"/>
        <w:jc w:val="both"/>
        <w:rPr>
          <w:color w:val="000000"/>
          <w:sz w:val="26"/>
          <w:szCs w:val="26"/>
          <w:lang w:val="bg-BG"/>
        </w:rPr>
      </w:pPr>
      <w:r w:rsidRPr="001A02A7">
        <w:rPr>
          <w:color w:val="000000"/>
          <w:sz w:val="26"/>
          <w:szCs w:val="26"/>
          <w:lang w:val="bg-BG"/>
        </w:rPr>
        <w:t>Стойностите на Индекса на толерантността на населението към "икономиката в сянка", при първото му изчисление са, както следва:</w:t>
      </w:r>
    </w:p>
    <w:p w:rsidR="001A02A7" w:rsidRPr="001A02A7" w:rsidRDefault="001A02A7" w:rsidP="001A02A7">
      <w:pPr>
        <w:pStyle w:val="m-747965937214974604pa6"/>
        <w:spacing w:before="0" w:beforeAutospacing="0" w:after="0" w:afterAutospacing="0"/>
        <w:ind w:firstLine="420"/>
        <w:jc w:val="both"/>
      </w:pPr>
    </w:p>
    <w:p w:rsidR="001A02A7" w:rsidRPr="001A02A7" w:rsidRDefault="001A02A7" w:rsidP="001A02A7">
      <w:pPr>
        <w:pStyle w:val="m-747965937214974604pa6"/>
        <w:spacing w:before="0" w:beforeAutospacing="0" w:after="0" w:afterAutospacing="0"/>
        <w:ind w:firstLine="420"/>
        <w:jc w:val="both"/>
      </w:pPr>
      <w:r w:rsidRPr="001A02A7">
        <w:rPr>
          <w:b/>
          <w:bCs/>
          <w:color w:val="000000"/>
          <w:lang w:val="bg-BG"/>
        </w:rPr>
        <w:t>                                                                 </w:t>
      </w:r>
      <w:r w:rsidRPr="001A02A7">
        <w:rPr>
          <w:b/>
          <w:bCs/>
          <w:color w:val="000000"/>
          <w:u w:val="single"/>
          <w:lang w:val="bg-BG"/>
        </w:rPr>
        <w:t>Общо              15-35 г.           36-55 г.           56 + г.</w:t>
      </w:r>
    </w:p>
    <w:p w:rsidR="001A02A7" w:rsidRPr="001A02A7" w:rsidRDefault="001A02A7" w:rsidP="001A02A7">
      <w:pPr>
        <w:pStyle w:val="m-747965937214974604pa6"/>
        <w:spacing w:before="0" w:beforeAutospacing="0" w:after="0" w:afterAutospacing="0"/>
        <w:ind w:firstLine="420"/>
        <w:jc w:val="both"/>
      </w:pPr>
      <w:r w:rsidRPr="001A02A7">
        <w:rPr>
          <w:b/>
          <w:bCs/>
          <w:color w:val="000000"/>
          <w:lang w:val="bg-BG"/>
        </w:rPr>
        <w:t>Обща стойност на Компонент 1:           27,09               33,51               26,54               21,00</w:t>
      </w:r>
    </w:p>
    <w:p w:rsidR="001A02A7" w:rsidRPr="001A02A7" w:rsidRDefault="001A02A7" w:rsidP="001A02A7">
      <w:pPr>
        <w:pStyle w:val="m-747965937214974604pa6"/>
        <w:spacing w:before="0" w:beforeAutospacing="0" w:after="0" w:afterAutospacing="0"/>
        <w:ind w:firstLine="420"/>
        <w:jc w:val="both"/>
      </w:pPr>
      <w:r w:rsidRPr="001A02A7">
        <w:rPr>
          <w:b/>
          <w:bCs/>
          <w:color w:val="000000"/>
          <w:lang w:val="bg-BG"/>
        </w:rPr>
        <w:t>Обща стойност на Компонент 2:           20,93               24,52               19,02               13,61</w:t>
      </w:r>
    </w:p>
    <w:p w:rsidR="001A02A7" w:rsidRPr="001A02A7" w:rsidRDefault="001A02A7" w:rsidP="001A02A7">
      <w:pPr>
        <w:pStyle w:val="m-747965937214974604pa6"/>
        <w:spacing w:before="0" w:beforeAutospacing="0" w:after="0" w:afterAutospacing="0"/>
        <w:ind w:firstLine="420"/>
        <w:jc w:val="both"/>
      </w:pPr>
      <w:r w:rsidRPr="001A02A7">
        <w:rPr>
          <w:b/>
          <w:bCs/>
          <w:color w:val="000000"/>
          <w:u w:val="single"/>
          <w:lang w:val="bg-BG"/>
        </w:rPr>
        <w:t>Обща стойност на Компонент 3:           26,68               33,50               26,68               19,83</w:t>
      </w:r>
    </w:p>
    <w:p w:rsidR="001A02A7" w:rsidRPr="001A02A7" w:rsidRDefault="001A02A7" w:rsidP="001A02A7">
      <w:pPr>
        <w:pStyle w:val="m-747965937214974604pa6"/>
        <w:spacing w:before="0" w:beforeAutospacing="0" w:after="0" w:afterAutospacing="0"/>
        <w:ind w:firstLine="420"/>
        <w:jc w:val="both"/>
      </w:pPr>
      <w:r w:rsidRPr="001A02A7">
        <w:rPr>
          <w:b/>
          <w:bCs/>
          <w:color w:val="000000"/>
          <w:lang w:val="bg-BG"/>
        </w:rPr>
        <w:t>Обща стойност на </w:t>
      </w:r>
      <w:r w:rsidRPr="001A02A7">
        <w:rPr>
          <w:b/>
          <w:bCs/>
          <w:color w:val="000000"/>
        </w:rPr>
        <w:t>SETI</w:t>
      </w:r>
      <w:r w:rsidRPr="001A02A7">
        <w:rPr>
          <w:b/>
          <w:bCs/>
          <w:color w:val="000000"/>
          <w:lang w:val="bg-BG"/>
        </w:rPr>
        <w:t>: </w:t>
      </w:r>
      <w:r w:rsidRPr="001A02A7">
        <w:rPr>
          <w:b/>
          <w:bCs/>
          <w:color w:val="000000"/>
        </w:rPr>
        <w:t>           </w:t>
      </w:r>
      <w:r w:rsidRPr="001A02A7">
        <w:rPr>
          <w:b/>
          <w:bCs/>
          <w:color w:val="000000"/>
          <w:lang w:val="bg-BG"/>
        </w:rPr>
        <w:t>            74,70               91,53               72,24               54,44</w:t>
      </w:r>
    </w:p>
    <w:p w:rsidR="001A02A7" w:rsidRPr="001A02A7" w:rsidRDefault="001A02A7" w:rsidP="001A02A7"/>
    <w:p w:rsidR="001A02A7" w:rsidRDefault="001A02A7" w:rsidP="001A02A7">
      <w:pPr>
        <w:jc w:val="both"/>
        <w:rPr>
          <w:sz w:val="26"/>
          <w:szCs w:val="26"/>
        </w:rPr>
      </w:pPr>
    </w:p>
    <w:p w:rsidR="001A02A7" w:rsidRPr="001A02A7" w:rsidRDefault="001A02A7" w:rsidP="001A02A7">
      <w:pPr>
        <w:jc w:val="both"/>
        <w:rPr>
          <w:sz w:val="26"/>
          <w:szCs w:val="26"/>
        </w:rPr>
      </w:pPr>
      <w:bookmarkStart w:id="0" w:name="_GoBack"/>
      <w:bookmarkEnd w:id="0"/>
      <w:r w:rsidRPr="001A02A7">
        <w:rPr>
          <w:sz w:val="26"/>
          <w:szCs w:val="26"/>
        </w:rPr>
        <w:t xml:space="preserve">В табличката са показани стойностите на трите компонента, от които е изграден Индексът. </w:t>
      </w:r>
    </w:p>
    <w:p w:rsidR="001A02A7" w:rsidRPr="001A02A7" w:rsidRDefault="001A02A7" w:rsidP="001A02A7">
      <w:pPr>
        <w:rPr>
          <w:sz w:val="26"/>
          <w:szCs w:val="26"/>
        </w:rPr>
      </w:pPr>
    </w:p>
    <w:p w:rsidR="001A02A7" w:rsidRPr="001A02A7" w:rsidRDefault="001A02A7" w:rsidP="001A02A7">
      <w:pPr>
        <w:jc w:val="both"/>
        <w:rPr>
          <w:sz w:val="26"/>
          <w:szCs w:val="26"/>
        </w:rPr>
      </w:pPr>
      <w:r w:rsidRPr="001A02A7">
        <w:rPr>
          <w:sz w:val="26"/>
          <w:szCs w:val="26"/>
        </w:rPr>
        <w:t>Следват изчислените стойности:</w:t>
      </w:r>
      <w:r w:rsidRPr="001A02A7">
        <w:rPr>
          <w:sz w:val="26"/>
          <w:szCs w:val="26"/>
          <w:lang w:val="bg-BG"/>
        </w:rPr>
        <w:t xml:space="preserve"> </w:t>
      </w:r>
      <w:r w:rsidRPr="001A02A7">
        <w:rPr>
          <w:sz w:val="26"/>
          <w:szCs w:val="26"/>
        </w:rPr>
        <w:t>първо, общо за населението; второ, за лицата на възраст 15-35 години; трето, за лицата на възраст 36-55 години и четвърто, за лицата над 56 години. Както се вижда, общата стойност на Индекса за населението като цяло е 74,70. Трябва да се има предвид, че Индексът може да приема стойности от 0 до 100, където 0=нулева толерантност и 100=максимална толерантност. При това положение стойност от 74,70 се тълкува като висока толерантност към "икономиката в сянка". Много по-критично е положението при младите хора (15-35 г.), за които стойността на Индекса е 91,53, което е почти до горната гранична стойност, която този Индекс може да приеме. Относително най-ниска е толерантността към "икономиката в сянка" на хората над 56 години - 56,44.</w:t>
      </w:r>
    </w:p>
    <w:p w:rsidR="001A02A7" w:rsidRPr="001A02A7" w:rsidRDefault="001A02A7" w:rsidP="001A02A7">
      <w:pPr>
        <w:rPr>
          <w:sz w:val="26"/>
          <w:szCs w:val="26"/>
        </w:rPr>
      </w:pPr>
    </w:p>
    <w:p w:rsidR="001A02A7" w:rsidRPr="001A02A7" w:rsidRDefault="001A02A7" w:rsidP="001A02A7">
      <w:pPr>
        <w:jc w:val="both"/>
        <w:rPr>
          <w:sz w:val="26"/>
          <w:szCs w:val="26"/>
        </w:rPr>
      </w:pPr>
      <w:r w:rsidRPr="001A02A7">
        <w:rPr>
          <w:sz w:val="26"/>
          <w:szCs w:val="26"/>
        </w:rPr>
        <w:t>За да обобщим, може да се направи общата констатаци</w:t>
      </w:r>
      <w:r w:rsidRPr="001A02A7">
        <w:rPr>
          <w:sz w:val="26"/>
          <w:szCs w:val="26"/>
          <w:lang w:val="bg-BG"/>
        </w:rPr>
        <w:t>я</w:t>
      </w:r>
      <w:r w:rsidRPr="001A02A7">
        <w:rPr>
          <w:sz w:val="26"/>
          <w:szCs w:val="26"/>
        </w:rPr>
        <w:t>, че толерантността на българското население към "икономиката в сянка" е висока. И макар че при хората от средната възраст толерантността към "икономиката в сянка" е над средната, то още по-сериозно е положението при младите хора (15-35 години), чиято толерантност към сенчестите икономически практики граничи с максимално високите стойности за такъв тип изследване. Това налага спешно да бъдат обсъдени политики и мерки за трансформиране на изключително високата толерантност на младите хора към "икономиката в сянка" и изграждането на нагласи за неприемане и отхвърляне на сенчестите икономически практики. Това е свързано с изграждане на осъзната данъчна култура и висок данъчен морал, както и самодисциплина за спазване на трудовото и осигурително законодателство.</w:t>
      </w:r>
    </w:p>
    <w:p w:rsidR="001A02A7" w:rsidRDefault="001A02A7"/>
    <w:sectPr w:rsidR="001A02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34"/>
    <w:rsid w:val="001A02A7"/>
    <w:rsid w:val="005E5B34"/>
    <w:rsid w:val="006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9F16"/>
  <w15:chartTrackingRefBased/>
  <w15:docId w15:val="{C2835903-21AE-49A7-8159-A046265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2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47965937214974604pa6">
    <w:name w:val="m_-747965937214974604pa6"/>
    <w:basedOn w:val="Normal"/>
    <w:rsid w:val="001A02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BAN-2019-1</dc:creator>
  <cp:keywords/>
  <dc:description/>
  <cp:lastModifiedBy>BAN-2019-1</cp:lastModifiedBy>
  <cp:revision>2</cp:revision>
  <dcterms:created xsi:type="dcterms:W3CDTF">2025-02-06T12:18:00Z</dcterms:created>
  <dcterms:modified xsi:type="dcterms:W3CDTF">2025-02-06T12:18:00Z</dcterms:modified>
</cp:coreProperties>
</file>